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E3D" w:rsidRDefault="005F407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761E3D" w:rsidRDefault="005F407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1.004844</w:t>
      </w:r>
    </w:p>
    <w:p w:rsidR="00761E3D" w:rsidRDefault="005F407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900/QĐ-BXD</w:t>
      </w:r>
    </w:p>
    <w:p w:rsidR="00761E3D" w:rsidRDefault="005F407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lại Giấy chứng nhận đăng ký phương tiện giao thông đường sắt</w:t>
      </w:r>
    </w:p>
    <w:p w:rsidR="00761E3D" w:rsidRDefault="005F407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 Cấp Xã</w:t>
      </w:r>
    </w:p>
    <w:p w:rsidR="00761E3D" w:rsidRDefault="005F407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761E3D" w:rsidRDefault="005F407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761E3D" w:rsidRDefault="005F407D">
      <w:pPr>
        <w:spacing w:after="0" w:line="276" w:lineRule="auto"/>
        <w:jc w:val="both"/>
      </w:pPr>
      <w:r>
        <w:rPr>
          <w:rFonts w:ascii="Times New Roman" w:eastAsia="Times New Roman" w:hAnsi="Times New Roman" w:cs="Times New Roman"/>
          <w:b/>
          <w:sz w:val="26"/>
        </w:rPr>
        <w:t xml:space="preserve">Trình tự thực hiện: </w:t>
      </w:r>
    </w:p>
    <w:p w:rsidR="00761E3D" w:rsidRDefault="00761E3D">
      <w:pPr>
        <w:shd w:val="clear" w:color="auto" w:fill="F2F6F9"/>
        <w:spacing w:before="120" w:after="0" w:line="276" w:lineRule="auto"/>
        <w:jc w:val="both"/>
      </w:pPr>
    </w:p>
    <w:p w:rsidR="00761E3D" w:rsidRDefault="005F407D">
      <w:pPr>
        <w:spacing w:after="0" w:line="276" w:lineRule="auto"/>
        <w:jc w:val="both"/>
      </w:pPr>
      <w:r>
        <w:rPr>
          <w:rFonts w:ascii="Times New Roman" w:eastAsia="Times New Roman" w:hAnsi="Times New Roman" w:cs="Times New Roman"/>
          <w:sz w:val="26"/>
        </w:rPr>
        <w:t>a) Nộp hồ sơ TTHC: Chủ sở hữu phương tiện nộp 01 bộ hồ sơ qua hình thức trực tiếp hoặc trực tuyến hoặc qua hệ thống bưu chính đến cơ quan nhà nước có thẩm quyền cấp lại Giấy chứng nhận đăng ký phương tiện (gọi tắt là cơ quan</w:t>
      </w:r>
      <w:r>
        <w:rPr>
          <w:rFonts w:ascii="Times New Roman" w:eastAsia="Times New Roman" w:hAnsi="Times New Roman" w:cs="Times New Roman"/>
          <w:sz w:val="26"/>
        </w:rPr>
        <w:t xml:space="preserve"> nhà nước có thẩm quyền), cụ thể: - Cục Đường sắt Việt Nam đối với đề nghị cấp lại Giấy chứng nhận đăng ký phương tiện trên đường sắt quốc gia. - Ủy ban nhân dân cấp tỉnh (nơi có đường sắt chuyên dùng, đường sắt đô thị) đối với cấp lại Giấy chứng nhận đăng</w:t>
      </w:r>
      <w:r>
        <w:rPr>
          <w:rFonts w:ascii="Times New Roman" w:eastAsia="Times New Roman" w:hAnsi="Times New Roman" w:cs="Times New Roman"/>
          <w:sz w:val="26"/>
        </w:rPr>
        <w:t xml:space="preserve"> ký phương tiện trên đường sắt chuyên dùng, đường sắt đô thị. b) Giải quyết TTHC: - Cơ quan nhà nước có thẩm quyền tiếp nhận và kiểm tra hồ sơ. Trường hợp hồ sơ không đúng theo quy định, trong thời hạn 01 ngày làm việc kể từ ngày tiếp nhận hồ sơ qua bộ phậ</w:t>
      </w:r>
      <w:r>
        <w:rPr>
          <w:rFonts w:ascii="Times New Roman" w:eastAsia="Times New Roman" w:hAnsi="Times New Roman" w:cs="Times New Roman"/>
          <w:sz w:val="26"/>
        </w:rPr>
        <w:t>n một cửa hoặc qua cổng dịch vụ công trực tuyến; 02 ngày làm việc kể từ ngày tiếp nhận hồ sơ theo các hình thức khác, cơ quan cấp giấy phép lái tàu có trách nhiệm thông báo, hướng dẫn doanh nghiệp hoàn thiện hồ sơ theo quy định. - Trường hợp chuyển quyền s</w:t>
      </w:r>
      <w:r>
        <w:rPr>
          <w:rFonts w:ascii="Times New Roman" w:eastAsia="Times New Roman" w:hAnsi="Times New Roman" w:cs="Times New Roman"/>
          <w:sz w:val="26"/>
        </w:rPr>
        <w:t>ở hữu; phương tiện thay đổi tính năng sử dụng hoặc thay đổi các thông số kỹ thuật chủ yếu; Giấy chứng nhận đăng ký phương tiện bị hư hỏng: Trong thời hạn 03 ngày làm việc kể từ ngày tiếp nhận hồ sơ đầy đủ, đúng quy định, cơ quan nhà nước có thẩm quyền có t</w:t>
      </w:r>
      <w:r>
        <w:rPr>
          <w:rFonts w:ascii="Times New Roman" w:eastAsia="Times New Roman" w:hAnsi="Times New Roman" w:cs="Times New Roman"/>
          <w:sz w:val="26"/>
        </w:rPr>
        <w:t xml:space="preserve">rách nhiệm cấp lại Giấy chứng nhận đăng ký phương tiện. Chủ sở hữu có trách nhiệm nộp lệ phí theo quy định. Trường hợp được cấp lại Giấy chứng nhận đăng ký phương tiện, nếu chủ sở hữu đã nộp bản điện tử Giấy chứng nhận đăng ký phương tiện qua cổng dịch vụ </w:t>
      </w:r>
      <w:r>
        <w:rPr>
          <w:rFonts w:ascii="Times New Roman" w:eastAsia="Times New Roman" w:hAnsi="Times New Roman" w:cs="Times New Roman"/>
          <w:sz w:val="26"/>
        </w:rPr>
        <w:t xml:space="preserve">công trực tuyến hoặc cổng dịch vụ công quốc gia thì có trách nhiệm nộp lại bản gốc cho cơ quan nhà nước có thẩm quyền. Trường hợp không cấp, cơ quan nhà nước có thẩm quyền có văn bản trả lời cho chủ sở hữu phương tiện và nêu rõ lý do. - Cấp lại Giấy chứng </w:t>
      </w:r>
      <w:r>
        <w:rPr>
          <w:rFonts w:ascii="Times New Roman" w:eastAsia="Times New Roman" w:hAnsi="Times New Roman" w:cs="Times New Roman"/>
          <w:sz w:val="26"/>
        </w:rPr>
        <w:t>nhận đăng ký trong trường hợp bị mất. Trong thời hạn 01 ngày làm việc kể từ ngày tiếp nhận hồ sơ đầy đủ, đúng quy định, cơ quan nhà nước có thẩm quyền cấp cho chủ sở hữu Giấy xác nhận đã khai báo mất Giấy chứng nhận đăng ký phương tiện theo mẫu quy định. T</w:t>
      </w:r>
      <w:r>
        <w:rPr>
          <w:rFonts w:ascii="Times New Roman" w:eastAsia="Times New Roman" w:hAnsi="Times New Roman" w:cs="Times New Roman"/>
          <w:sz w:val="26"/>
        </w:rPr>
        <w:t>hời gian cơ quan nhà nước có thẩm quyền xem xét cấp lại Giấy chứng nhận đăng ký phương tiện là 30 ngày kể từ ngày tiếp nhận hồ sơ đầy đủ, đúng quy định. Chủ sở hữu có trách nhiệm nộp lệ phí theo quy định. Trường hợp không cấp lại Giấy chứng nhận đăng ký ph</w:t>
      </w:r>
      <w:r>
        <w:rPr>
          <w:rFonts w:ascii="Times New Roman" w:eastAsia="Times New Roman" w:hAnsi="Times New Roman" w:cs="Times New Roman"/>
          <w:sz w:val="26"/>
        </w:rPr>
        <w:t>ương tiện, trong thời hạn 30 ngày làm việc kể từ ngày tiếp nhận hồ sơ đầy đủ, đúng quy định, cơ quan nhà nước có thẩm quyền thông báo bằng văn bản cho chủ sở hữu và nêu rõ lý do.</w:t>
      </w:r>
    </w:p>
    <w:p w:rsidR="00761E3D" w:rsidRDefault="005F407D">
      <w:pPr>
        <w:spacing w:before="240" w:after="0" w:line="276" w:lineRule="auto"/>
        <w:jc w:val="both"/>
      </w:pPr>
      <w:r>
        <w:rPr>
          <w:rFonts w:ascii="Times New Roman" w:eastAsia="Times New Roman" w:hAnsi="Times New Roman" w:cs="Times New Roman"/>
          <w:b/>
          <w:sz w:val="26"/>
        </w:rPr>
        <w:lastRenderedPageBreak/>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14"/>
        <w:gridCol w:w="859"/>
        <w:gridCol w:w="2083"/>
        <w:gridCol w:w="5655"/>
      </w:tblGrid>
      <w:tr w:rsidR="00761E3D">
        <w:tblPrEx>
          <w:tblCellMar>
            <w:top w:w="0" w:type="dxa"/>
            <w:bottom w:w="0" w:type="dxa"/>
          </w:tblCellMar>
        </w:tblPrEx>
        <w:tc>
          <w:tcPr>
            <w:tcW w:w="15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Hình thức nộp</w:t>
            </w:r>
          </w:p>
        </w:tc>
        <w:tc>
          <w:tcPr>
            <w:tcW w:w="2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Phí, lệ phí</w:t>
            </w:r>
          </w:p>
        </w:tc>
        <w:tc>
          <w:tcPr>
            <w:tcW w:w="3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Mô tả</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Trực tiếp</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3 Ngày làm việc</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Lệ phí : 120.000 đồng/01 lần cấp  (Lệ phí cấp lại giấy chứng nhận đăng ký)</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 Đối với cấp lại Giấy chứng nhận đăng ký trường hợp chuyển quyền sở hữu; phương tiện thay đổi tính năng sử dụng hoặc thay đổi các thông số kỹ thuật </w:t>
            </w:r>
            <w:r>
              <w:rPr>
                <w:rFonts w:ascii="Times New Roman" w:eastAsia="Times New Roman" w:hAnsi="Times New Roman" w:cs="Times New Roman"/>
                <w:sz w:val="26"/>
              </w:rPr>
              <w:t>chủ yếu; Giấy chứng nhận đăng ký phương tiện bị hư hỏng và chủ sở hữu phương tiện đã hoàn thành nghĩa vụ tài chính.</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Trực tiếp</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30 Ngày</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Lệ phí : 120.000 đồng/01 lần cấp Đồng (Lệ phí cấp lại giấy chứng nhận đăng ký)</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Trường hợp Cấp lại Giấy chứng nhận </w:t>
            </w:r>
            <w:r>
              <w:rPr>
                <w:rFonts w:ascii="Times New Roman" w:eastAsia="Times New Roman" w:hAnsi="Times New Roman" w:cs="Times New Roman"/>
                <w:sz w:val="26"/>
              </w:rPr>
              <w:t>đăng ký trong trường hợp bị mất: Trong thời hạn 01 ngày làm việc kể từ ngày tiếp nhận hồ sơ đầy đủ, đúng quy định, cơ quan nhà nước có thẩm quyền cấp cho chủ sở hữu Giấy xác nhận đã khai báo mất Giấy chứng nhận đăng ký phương tiện theo mẫu quy định</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Trực </w:t>
            </w:r>
            <w:r>
              <w:rPr>
                <w:rFonts w:ascii="Times New Roman" w:eastAsia="Times New Roman" w:hAnsi="Times New Roman" w:cs="Times New Roman"/>
                <w:sz w:val="26"/>
              </w:rPr>
              <w:t>tuyến</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3 Ngày làm việc</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Lệ phí : 120.000 đồng/01 lần cấp Đồng (Lệ phí cấp lại giấy chứng nhận đăng ký)</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Đối với cấp lại Giấy chứng nhận đăng ký trường hợp chuyển quyền sở hữu; phương tiện thay đổi tính năng sử dụng hoặc thay đổi các thông số kỹ thuật chủ</w:t>
            </w:r>
            <w:r>
              <w:rPr>
                <w:rFonts w:ascii="Times New Roman" w:eastAsia="Times New Roman" w:hAnsi="Times New Roman" w:cs="Times New Roman"/>
                <w:sz w:val="26"/>
              </w:rPr>
              <w:t xml:space="preserve"> yếu; Giấy chứng nhận đăng ký phương tiện bị hư hỏng và chủ sở hữu phương tiện đã hoàn thành nghĩa vụ tài chính.</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Trực tuyến</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30 Ngày</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Lệ phí : 120.000 đồng/01 lần cấp Đồng (Lệ phí cấp lại giấy chứng nhận đăng ký)</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Trường hợp Cấp lại Giấy chứng nhận đăng </w:t>
            </w:r>
            <w:r>
              <w:rPr>
                <w:rFonts w:ascii="Times New Roman" w:eastAsia="Times New Roman" w:hAnsi="Times New Roman" w:cs="Times New Roman"/>
                <w:sz w:val="26"/>
              </w:rPr>
              <w:t>ký trong trường hợp bị mất: Trong thời hạn 01 ngày làm việc kể từ ngày tiếp nhận hồ sơ đầy đủ, đúng quy định, cơ quan nhà nước có thẩm quyền cấp cho chủ sở hữu Giấy xác nhận đã khai báo mất Giấy chứng nhận đăng ký phương tiện theo mẫu quy định</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Dịch vụ bư</w:t>
            </w:r>
            <w:r>
              <w:rPr>
                <w:rFonts w:ascii="Times New Roman" w:eastAsia="Times New Roman" w:hAnsi="Times New Roman" w:cs="Times New Roman"/>
                <w:sz w:val="26"/>
              </w:rPr>
              <w:t xml:space="preserve">u </w:t>
            </w:r>
            <w:r>
              <w:rPr>
                <w:rFonts w:ascii="Times New Roman" w:eastAsia="Times New Roman" w:hAnsi="Times New Roman" w:cs="Times New Roman"/>
                <w:sz w:val="26"/>
              </w:rPr>
              <w:lastRenderedPageBreak/>
              <w:t>chính</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3 Ngày làm </w:t>
            </w:r>
            <w:r>
              <w:rPr>
                <w:rFonts w:ascii="Times New Roman" w:eastAsia="Times New Roman" w:hAnsi="Times New Roman" w:cs="Times New Roman"/>
                <w:sz w:val="26"/>
              </w:rPr>
              <w:lastRenderedPageBreak/>
              <w:t>việc</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Lệ phí : 120.000 đồng/01 lần cấp  </w:t>
            </w:r>
            <w:r>
              <w:rPr>
                <w:rFonts w:ascii="Times New Roman" w:eastAsia="Times New Roman" w:hAnsi="Times New Roman" w:cs="Times New Roman"/>
                <w:sz w:val="26"/>
              </w:rPr>
              <w:lastRenderedPageBreak/>
              <w:t>(Lệ phí cấp lại giấy chứng nhận đăng ký)</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 Đối với cấp lại Giấy chứng nhận đăng ký trường hợp chuyển quyền sở hữu; phương tiện thay đổi tính </w:t>
            </w:r>
            <w:r>
              <w:rPr>
                <w:rFonts w:ascii="Times New Roman" w:eastAsia="Times New Roman" w:hAnsi="Times New Roman" w:cs="Times New Roman"/>
                <w:sz w:val="26"/>
              </w:rPr>
              <w:lastRenderedPageBreak/>
              <w:t>năng sử dụng hoặc thay đổi các thông số kỹ thuật chủ y</w:t>
            </w:r>
            <w:r>
              <w:rPr>
                <w:rFonts w:ascii="Times New Roman" w:eastAsia="Times New Roman" w:hAnsi="Times New Roman" w:cs="Times New Roman"/>
                <w:sz w:val="26"/>
              </w:rPr>
              <w:t>ếu; Giấy chứng nhận đăng ký phương tiện bị hư hỏng và chủ sở hữu phương tiện đã hoàn thành nghĩa vụ tài chính.</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Dịch vụ bưu chính</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30 Ngày</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Lệ phí : 120.000 đồng/01 lần cấp Đồng (Lệ phí cấp lại giấy chứng nhận đăng ký)</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Trường hợp Cấp lại Giấy chứng nhận </w:t>
            </w:r>
            <w:r>
              <w:rPr>
                <w:rFonts w:ascii="Times New Roman" w:eastAsia="Times New Roman" w:hAnsi="Times New Roman" w:cs="Times New Roman"/>
                <w:sz w:val="26"/>
              </w:rPr>
              <w:t>đăng ký trong trường hợp bị mất: Trong thời hạn 01 ngày làm việc kể từ ngày tiếp nhận hồ sơ đầy đủ, đúng quy định, cơ quan nhà nước có thẩm quyền cấp cho chủ sở hữu Giấy xác nhận đã khai báo mất Giấy chứng nhận đăng ký phương tiện theo mẫu quy định</w:t>
            </w:r>
          </w:p>
        </w:tc>
      </w:tr>
    </w:tbl>
    <w:p w:rsidR="00761E3D" w:rsidRDefault="005F407D">
      <w:pPr>
        <w:spacing w:before="240" w:after="0" w:line="276" w:lineRule="auto"/>
        <w:jc w:val="both"/>
      </w:pPr>
      <w:r>
        <w:rPr>
          <w:rFonts w:ascii="Times New Roman" w:eastAsia="Times New Roman" w:hAnsi="Times New Roman" w:cs="Times New Roman"/>
          <w:b/>
          <w:sz w:val="26"/>
        </w:rPr>
        <w:t xml:space="preserve">Thành </w:t>
      </w:r>
      <w:r>
        <w:rPr>
          <w:rFonts w:ascii="Times New Roman" w:eastAsia="Times New Roman" w:hAnsi="Times New Roman" w:cs="Times New Roman"/>
          <w:b/>
          <w:sz w:val="26"/>
        </w:rPr>
        <w:t xml:space="preserve">phần hồ sơ: </w:t>
      </w:r>
    </w:p>
    <w:p w:rsidR="00761E3D" w:rsidRDefault="005F407D">
      <w:pPr>
        <w:shd w:val="clear" w:color="auto" w:fill="F2F6F9"/>
        <w:spacing w:before="120" w:after="0" w:line="276" w:lineRule="auto"/>
        <w:jc w:val="both"/>
      </w:pPr>
      <w:r>
        <w:rPr>
          <w:rFonts w:ascii="Times New Roman" w:eastAsia="Times New Roman" w:hAnsi="Times New Roman" w:cs="Times New Roman"/>
          <w:b/>
          <w:sz w:val="26"/>
        </w:rPr>
        <w:t>Hồ sơ cấp lại Giấy chứng nhận đăng ký trong trường hợp Giấy chứng nhận đăng ký bị hư hỏng:</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761E3D">
        <w:tblPrEx>
          <w:tblCellMar>
            <w:top w:w="0" w:type="dxa"/>
            <w:bottom w:w="0" w:type="dxa"/>
          </w:tblCellMar>
        </w:tblPrEx>
        <w:tc>
          <w:tcPr>
            <w:tcW w:w="6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Tên giấy tờ</w:t>
            </w:r>
          </w:p>
        </w:tc>
        <w:tc>
          <w:tcPr>
            <w:tcW w:w="2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Mẫu đơn, tờ khai</w:t>
            </w:r>
          </w:p>
        </w:tc>
        <w:tc>
          <w:tcPr>
            <w:tcW w:w="2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Số lượng</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Bản chính văn bản giấy hoặc bản điện tử đơn đề nghị cấp lại Giấy chứng nhận đăng ký phương tiện của chủ sở </w:t>
            </w:r>
            <w:r>
              <w:rPr>
                <w:rFonts w:ascii="Times New Roman" w:eastAsia="Times New Roman" w:hAnsi="Times New Roman" w:cs="Times New Roman"/>
                <w:sz w:val="26"/>
              </w:rPr>
              <w:t>hữu theo mẫu quy định</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1.004844_Bị mất.doc</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gốc hoặc bản điện tử Giấy chứng nhận đăng ký phương tiện đã được cấp</w:t>
            </w:r>
          </w:p>
        </w:tc>
        <w:tc>
          <w:tcPr>
            <w:tcW w:w="0" w:type="auto"/>
          </w:tcPr>
          <w:p w:rsidR="00761E3D" w:rsidRDefault="00761E3D"/>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Bản chính văn bản giấy hoặc bản sao có chứng thực hoặc bản điện tử hoặc bản sao điện </w:t>
            </w:r>
            <w:r>
              <w:rPr>
                <w:rFonts w:ascii="Times New Roman" w:eastAsia="Times New Roman" w:hAnsi="Times New Roman" w:cs="Times New Roman"/>
                <w:sz w:val="26"/>
              </w:rPr>
              <w:t>tử có chứng thực Giấy chứng nhận chất lượng, an toàn kỹ thuật và bảo vệ môi trường còn hiệu l</w:t>
            </w:r>
          </w:p>
        </w:tc>
        <w:tc>
          <w:tcPr>
            <w:tcW w:w="0" w:type="auto"/>
          </w:tcPr>
          <w:p w:rsidR="00761E3D" w:rsidRDefault="00761E3D"/>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761E3D" w:rsidRDefault="005F407D">
      <w:pPr>
        <w:shd w:val="clear" w:color="auto" w:fill="F2F6F9"/>
        <w:spacing w:before="120" w:after="0" w:line="276" w:lineRule="auto"/>
        <w:jc w:val="both"/>
      </w:pPr>
      <w:r>
        <w:rPr>
          <w:rFonts w:ascii="Times New Roman" w:eastAsia="Times New Roman" w:hAnsi="Times New Roman" w:cs="Times New Roman"/>
          <w:b/>
          <w:sz w:val="26"/>
        </w:rPr>
        <w:t xml:space="preserve">Hồ sơ cấp lại Giấy chứng nhận đăng ký trong trường hợp Giấy chứng nhận đăng ký bị mất: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761E3D">
        <w:tblPrEx>
          <w:tblCellMar>
            <w:top w:w="0" w:type="dxa"/>
            <w:bottom w:w="0" w:type="dxa"/>
          </w:tblCellMar>
        </w:tblPrEx>
        <w:tc>
          <w:tcPr>
            <w:tcW w:w="6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Tên giấy tờ</w:t>
            </w:r>
          </w:p>
        </w:tc>
        <w:tc>
          <w:tcPr>
            <w:tcW w:w="2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Mẫu đơn, tờ khai</w:t>
            </w:r>
          </w:p>
        </w:tc>
        <w:tc>
          <w:tcPr>
            <w:tcW w:w="2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Số lượng</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t>chính văn bản giấy hoặc bản điện tử đơn đề nghị cấp lại Giấy chứng nhận đăng ký phương tiện của chủ sở hữu theo mẫu quy định</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1.004844_Bị mất.doc</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Bản chính văn bản giấy hoặc bản sao có chứng thực hoặc bản điện tử hoặc bản sao </w:t>
            </w:r>
            <w:r>
              <w:rPr>
                <w:rFonts w:ascii="Times New Roman" w:eastAsia="Times New Roman" w:hAnsi="Times New Roman" w:cs="Times New Roman"/>
                <w:sz w:val="26"/>
              </w:rPr>
              <w:t>điện tử có chứng thực Giấy chứng nhận chất lượng, an toàn kỹ thuật và bảo vệ môi trường còn hiệu lực</w:t>
            </w:r>
          </w:p>
        </w:tc>
        <w:tc>
          <w:tcPr>
            <w:tcW w:w="0" w:type="auto"/>
          </w:tcPr>
          <w:p w:rsidR="00761E3D" w:rsidRDefault="00761E3D"/>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761E3D" w:rsidRDefault="005F407D">
      <w:pPr>
        <w:shd w:val="clear" w:color="auto" w:fill="F2F6F9"/>
        <w:spacing w:before="120" w:after="0" w:line="276" w:lineRule="auto"/>
        <w:jc w:val="both"/>
      </w:pPr>
      <w:r>
        <w:rPr>
          <w:rFonts w:ascii="Times New Roman" w:eastAsia="Times New Roman" w:hAnsi="Times New Roman" w:cs="Times New Roman"/>
          <w:b/>
          <w:sz w:val="26"/>
        </w:rPr>
        <w:t>Hồ sơ cấp lại Giấy chứng nhận đăng ký trong trường hợp chuyển quyền sở hữu:</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761E3D">
        <w:tblPrEx>
          <w:tblCellMar>
            <w:top w:w="0" w:type="dxa"/>
            <w:bottom w:w="0" w:type="dxa"/>
          </w:tblCellMar>
        </w:tblPrEx>
        <w:tc>
          <w:tcPr>
            <w:tcW w:w="6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Tên giấy tờ</w:t>
            </w:r>
          </w:p>
        </w:tc>
        <w:tc>
          <w:tcPr>
            <w:tcW w:w="2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Mẫu đơn, tờ khai</w:t>
            </w:r>
          </w:p>
        </w:tc>
        <w:tc>
          <w:tcPr>
            <w:tcW w:w="2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Số lượng</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w:t>
            </w:r>
            <w:r>
              <w:rPr>
                <w:rFonts w:ascii="Times New Roman" w:eastAsia="Times New Roman" w:hAnsi="Times New Roman" w:cs="Times New Roman"/>
                <w:sz w:val="26"/>
              </w:rPr>
              <w:t xml:space="preserve"> văn bản giấy hoặc bản điện tử đơn đề nghị cấp lại Giấy chứng nhận đăng ký phương tiện của chủ sở hữu theo mẫu quy định</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1.004844_Chuyển quyền sở hữu_Thay đổi tính năng.doc</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bản gốc hoặc bản điện tử Giấy chứng nhận đăng ký phương </w:t>
            </w:r>
            <w:r>
              <w:rPr>
                <w:rFonts w:ascii="Times New Roman" w:eastAsia="Times New Roman" w:hAnsi="Times New Roman" w:cs="Times New Roman"/>
                <w:sz w:val="26"/>
              </w:rPr>
              <w:t>tiện đã được cấp</w:t>
            </w:r>
          </w:p>
        </w:tc>
        <w:tc>
          <w:tcPr>
            <w:tcW w:w="0" w:type="auto"/>
          </w:tcPr>
          <w:p w:rsidR="00761E3D" w:rsidRDefault="00761E3D"/>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Bản chính văn bản giấy hoặc bản sao có chứng thực hoặc bản điện tử hoặc bản sao điện tử có chứng thực giấy tờ chứng minh quyền sở hữu phương tiện: Hợp đồng cho, tặng, mua bán, hóa đơn mua bán phương tiện, chứng </w:t>
            </w:r>
            <w:r>
              <w:rPr>
                <w:rFonts w:ascii="Times New Roman" w:eastAsia="Times New Roman" w:hAnsi="Times New Roman" w:cs="Times New Roman"/>
                <w:sz w:val="26"/>
              </w:rPr>
              <w:t>từ đã nộp lệ phí trước bạ (nếu có), quyết định điều chuyển phương tiện, giấy chứng nhận đăng ký doanh nghiệp (nếu chủ sở hữu đổi tên), biên bản bàn giao tài sản kèm theo danh mục phương tiện</w:t>
            </w:r>
          </w:p>
        </w:tc>
        <w:tc>
          <w:tcPr>
            <w:tcW w:w="0" w:type="auto"/>
          </w:tcPr>
          <w:p w:rsidR="00761E3D" w:rsidRDefault="00761E3D"/>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văn bản giấy hoặc bản sao c</w:t>
            </w:r>
            <w:r>
              <w:rPr>
                <w:rFonts w:ascii="Times New Roman" w:eastAsia="Times New Roman" w:hAnsi="Times New Roman" w:cs="Times New Roman"/>
                <w:sz w:val="26"/>
              </w:rPr>
              <w:t>ó chứng thực hoặc bản điện tử hoặc bản sao điện tử có chứng thực Giấy chứng nhận chất lượng, an toàn kỹ thuật và bảo vệ môi trường còn hiệu lực</w:t>
            </w:r>
          </w:p>
        </w:tc>
        <w:tc>
          <w:tcPr>
            <w:tcW w:w="0" w:type="auto"/>
          </w:tcPr>
          <w:p w:rsidR="00761E3D" w:rsidRDefault="00761E3D"/>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761E3D" w:rsidRDefault="005F407D">
      <w:pPr>
        <w:shd w:val="clear" w:color="auto" w:fill="F2F6F9"/>
        <w:spacing w:before="120" w:after="0" w:line="276" w:lineRule="auto"/>
        <w:jc w:val="both"/>
      </w:pPr>
      <w:r>
        <w:rPr>
          <w:rFonts w:ascii="Times New Roman" w:eastAsia="Times New Roman" w:hAnsi="Times New Roman" w:cs="Times New Roman"/>
          <w:b/>
          <w:sz w:val="26"/>
        </w:rPr>
        <w:t>Hồ sơ cấp lại Giấy chứng nhận đăng ký trong trường hợp phương tiện thay đổi tính năng</w:t>
      </w:r>
      <w:r>
        <w:rPr>
          <w:rFonts w:ascii="Times New Roman" w:eastAsia="Times New Roman" w:hAnsi="Times New Roman" w:cs="Times New Roman"/>
          <w:b/>
          <w:sz w:val="26"/>
        </w:rPr>
        <w:t xml:space="preserve"> sử dụng hoặc thay đổi các thông số kỹ thuật chủ yếu:</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761E3D">
        <w:tblPrEx>
          <w:tblCellMar>
            <w:top w:w="0" w:type="dxa"/>
            <w:bottom w:w="0" w:type="dxa"/>
          </w:tblCellMar>
        </w:tblPrEx>
        <w:tc>
          <w:tcPr>
            <w:tcW w:w="6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Tên giấy tờ</w:t>
            </w:r>
          </w:p>
        </w:tc>
        <w:tc>
          <w:tcPr>
            <w:tcW w:w="2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Mẫu đơn, tờ khai</w:t>
            </w:r>
          </w:p>
        </w:tc>
        <w:tc>
          <w:tcPr>
            <w:tcW w:w="2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Số lượng</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văn bản giấy hoặc bản điện tử đơn đề nghị cấp lại giấy chứng nhận đăng ký phương tiện của chủ sở hữu theo mẫu quy định</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1.004844_Chuyển quyền sở </w:t>
            </w:r>
            <w:r>
              <w:rPr>
                <w:rFonts w:ascii="Times New Roman" w:eastAsia="Times New Roman" w:hAnsi="Times New Roman" w:cs="Times New Roman"/>
                <w:sz w:val="26"/>
              </w:rPr>
              <w:t>hữu_Thay đổi tính năng.doc</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gốc hoặc bản điện tử Giấy chứng nhận đăng ký phương tiện đã được cấp</w:t>
            </w:r>
          </w:p>
        </w:tc>
        <w:tc>
          <w:tcPr>
            <w:tcW w:w="0" w:type="auto"/>
          </w:tcPr>
          <w:p w:rsidR="00761E3D" w:rsidRDefault="00761E3D"/>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văn bản giấy hoặc bản sao có chứng thực hoặc bản điện tử hoặc bản sao điện tử có chứng thực</w:t>
            </w:r>
            <w:r>
              <w:rPr>
                <w:rFonts w:ascii="Times New Roman" w:eastAsia="Times New Roman" w:hAnsi="Times New Roman" w:cs="Times New Roman"/>
                <w:sz w:val="26"/>
              </w:rPr>
              <w:t xml:space="preserve"> Giấy chứng nhận chất lượng, an toàn kỹ thuật và bảo vệ môi trường còn hiệu lực</w:t>
            </w:r>
          </w:p>
        </w:tc>
        <w:tc>
          <w:tcPr>
            <w:tcW w:w="0" w:type="auto"/>
          </w:tcPr>
          <w:p w:rsidR="00761E3D" w:rsidRDefault="00761E3D"/>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761E3D" w:rsidRDefault="005F407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761E3D" w:rsidRDefault="005F407D">
      <w:pPr>
        <w:spacing w:after="0" w:line="276" w:lineRule="auto"/>
        <w:jc w:val="both"/>
      </w:pPr>
      <w:r>
        <w:rPr>
          <w:rFonts w:ascii="Times New Roman" w:eastAsia="Times New Roman" w:hAnsi="Times New Roman" w:cs="Times New Roman"/>
          <w:b/>
          <w:sz w:val="26"/>
        </w:rPr>
        <w:t>C</w:t>
      </w:r>
      <w:r>
        <w:rPr>
          <w:rFonts w:ascii="Times New Roman" w:eastAsia="Times New Roman" w:hAnsi="Times New Roman" w:cs="Times New Roman"/>
          <w:b/>
          <w:sz w:val="26"/>
        </w:rPr>
        <w:t xml:space="preserve">ơ quan thực hiện: </w:t>
      </w:r>
      <w:r>
        <w:rPr>
          <w:rFonts w:ascii="Times New Roman" w:eastAsia="Times New Roman" w:hAnsi="Times New Roman" w:cs="Times New Roman"/>
          <w:sz w:val="26"/>
        </w:rPr>
        <w:t>Cục Đường sắt Việt Nam, Ủy ban nhân dân cấp tỉnh</w:t>
      </w:r>
    </w:p>
    <w:p w:rsidR="00761E3D" w:rsidRDefault="005F407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Cục Đường sắt Việt Nam, Ủy ban nhân dân cấp tỉnh</w:t>
      </w:r>
    </w:p>
    <w:p w:rsidR="00761E3D" w:rsidRDefault="005F407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Cục Đường sắt Việt Nam đối với đề nghị cấp lại Giấy chứng nhận đăng ký phương tiện trên đường</w:t>
      </w:r>
      <w:r>
        <w:rPr>
          <w:rFonts w:ascii="Times New Roman" w:eastAsia="Times New Roman" w:hAnsi="Times New Roman" w:cs="Times New Roman"/>
          <w:sz w:val="26"/>
        </w:rPr>
        <w:t xml:space="preserve"> sắt quốc gia. + Ủy ban nhân dân cấp tỉnh (nơi có đường sắt chuyên dùng, đường sắt đô thị) đối với cấp lại Giấy chứng nhận đăng ký phương tiện trên đường sắt chuyên dùng, đường sắt đô thị.</w:t>
      </w:r>
    </w:p>
    <w:p w:rsidR="00761E3D" w:rsidRDefault="005F407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761E3D" w:rsidRDefault="005F407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 xml:space="preserve">Không </w:t>
      </w:r>
      <w:r>
        <w:rPr>
          <w:rFonts w:ascii="Times New Roman" w:eastAsia="Times New Roman" w:hAnsi="Times New Roman" w:cs="Times New Roman"/>
          <w:sz w:val="26"/>
        </w:rPr>
        <w:t>có thông tin</w:t>
      </w:r>
    </w:p>
    <w:p w:rsidR="00761E3D" w:rsidRDefault="005F407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đăng ký phương tiện giao thông đường sắt</w:t>
      </w:r>
    </w:p>
    <w:p w:rsidR="00761E3D" w:rsidRDefault="005F407D">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761E3D">
        <w:tblPrEx>
          <w:tblCellMar>
            <w:top w:w="0" w:type="dxa"/>
            <w:bottom w:w="0" w:type="dxa"/>
          </w:tblCellMar>
        </w:tblPrEx>
        <w:tc>
          <w:tcPr>
            <w:tcW w:w="2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Số ký hiệu</w:t>
            </w:r>
          </w:p>
        </w:tc>
        <w:tc>
          <w:tcPr>
            <w:tcW w:w="35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Trích yếu</w:t>
            </w:r>
          </w:p>
        </w:tc>
        <w:tc>
          <w:tcPr>
            <w:tcW w:w="15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Ngày ban hành</w:t>
            </w:r>
          </w:p>
        </w:tc>
        <w:tc>
          <w:tcPr>
            <w:tcW w:w="3000" w:type="dxa"/>
          </w:tcPr>
          <w:p w:rsidR="00761E3D" w:rsidRDefault="00761E3D"/>
          <w:p w:rsidR="00761E3D" w:rsidRDefault="005F407D">
            <w:pPr>
              <w:spacing w:after="0" w:line="276" w:lineRule="auto"/>
              <w:jc w:val="center"/>
            </w:pPr>
            <w:r>
              <w:rPr>
                <w:rFonts w:ascii="Times New Roman" w:eastAsia="Times New Roman" w:hAnsi="Times New Roman" w:cs="Times New Roman"/>
                <w:b/>
                <w:sz w:val="26"/>
              </w:rPr>
              <w:t>Cơ quan ban hành</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198/2016/TT-BTC</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 xml:space="preserve">Quy định mức thu, chế độ thu, nộp, quản lý và sử dụng phí, lệ phí trong </w:t>
            </w:r>
            <w:r>
              <w:rPr>
                <w:rFonts w:ascii="Times New Roman" w:eastAsia="Times New Roman" w:hAnsi="Times New Roman" w:cs="Times New Roman"/>
                <w:sz w:val="26"/>
              </w:rPr>
              <w:t>lĩnh vực đường thủy nội địa và đường sắt</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08-11-2016</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Bộ Tài chính</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14/2023/TT-BGTVT</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Thông tư quy định về đăng ký phương tiện giao thông đường sắt, di chuyển phương tiện giao thông đường sắt trong trường hợp đặc biệt</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30-06-2023</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Bộ Giao thông vận tải</w:t>
            </w:r>
          </w:p>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06/2017/QH14</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Luật Đường sắt</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16-06-2017</w:t>
            </w:r>
          </w:p>
        </w:tc>
        <w:tc>
          <w:tcPr>
            <w:tcW w:w="0" w:type="auto"/>
          </w:tcPr>
          <w:p w:rsidR="00761E3D" w:rsidRDefault="00761E3D"/>
        </w:tc>
      </w:tr>
      <w:tr w:rsidR="00761E3D">
        <w:tblPrEx>
          <w:tblCellMar>
            <w:top w:w="0" w:type="dxa"/>
            <w:bottom w:w="0" w:type="dxa"/>
          </w:tblCellMar>
        </w:tblPrEx>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09/2025/TT-BXD</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Thông tư sửa đổi, bổ sung một số điều của các Thông tư thuộc lĩnh vực quản lý nhà nước của Bộ Xây dựng liên quan đến sắp xếp tổ chức bộ máy, thực hiện chính quyền địa phương hai cấp và phân cấp ch</w:t>
            </w:r>
            <w:r>
              <w:rPr>
                <w:rFonts w:ascii="Times New Roman" w:eastAsia="Times New Roman" w:hAnsi="Times New Roman" w:cs="Times New Roman"/>
                <w:sz w:val="26"/>
              </w:rPr>
              <w:t>o chính quyền địa phương.</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13-06-2025</w:t>
            </w:r>
          </w:p>
        </w:tc>
        <w:tc>
          <w:tcPr>
            <w:tcW w:w="0" w:type="auto"/>
          </w:tcPr>
          <w:p w:rsidR="00761E3D" w:rsidRDefault="00761E3D"/>
          <w:p w:rsidR="00761E3D" w:rsidRDefault="005F407D">
            <w:pPr>
              <w:spacing w:after="0" w:line="276" w:lineRule="auto"/>
            </w:pPr>
            <w:r>
              <w:rPr>
                <w:rFonts w:ascii="Times New Roman" w:eastAsia="Times New Roman" w:hAnsi="Times New Roman" w:cs="Times New Roman"/>
                <w:sz w:val="26"/>
              </w:rPr>
              <w:t>Bộ Xây dựng</w:t>
            </w:r>
          </w:p>
        </w:tc>
      </w:tr>
    </w:tbl>
    <w:p w:rsidR="00761E3D" w:rsidRDefault="005F407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761E3D" w:rsidRDefault="005F407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761E3D" w:rsidRDefault="005F407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761E3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761E3D"/>
    <w:rsid w:val="005F407D"/>
    <w:rsid w:val="00761E3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BEF450-04A6-49AD-9174-98184E5D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1432</Words>
  <Characters>8169</Characters>
  <Application>Microsoft Office Word</Application>
  <DocSecurity>0</DocSecurity>
  <Lines>68</Lines>
  <Paragraphs>19</Paragraphs>
  <ScaleCrop>false</ScaleCrop>
  <Company>Microsoft</Company>
  <LinksUpToDate>false</LinksUpToDate>
  <CharactersWithSpaces>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